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707" w:rsidRDefault="00FF7707" w:rsidP="00FF7707">
      <w:pPr>
        <w:tabs>
          <w:tab w:val="left" w:pos="1134"/>
        </w:tabs>
        <w:ind w:firstLine="709"/>
        <w:jc w:val="center"/>
        <w:rPr>
          <w:b/>
          <w:bCs/>
          <w:sz w:val="28"/>
          <w:szCs w:val="28"/>
        </w:rPr>
      </w:pPr>
      <w:r w:rsidRPr="00DD7A68">
        <w:rPr>
          <w:b/>
          <w:bCs/>
          <w:sz w:val="28"/>
          <w:szCs w:val="28"/>
        </w:rPr>
        <w:t>Перечень вопросов</w:t>
      </w:r>
      <w:r w:rsidRPr="006A30B1">
        <w:rPr>
          <w:b/>
          <w:bCs/>
          <w:sz w:val="28"/>
          <w:szCs w:val="28"/>
        </w:rPr>
        <w:t xml:space="preserve"> для проведения экзамена</w:t>
      </w:r>
      <w:r>
        <w:rPr>
          <w:b/>
          <w:bCs/>
          <w:sz w:val="28"/>
          <w:szCs w:val="28"/>
        </w:rPr>
        <w:t xml:space="preserve"> по дисциплине</w:t>
      </w:r>
    </w:p>
    <w:p w:rsidR="00FF7707" w:rsidRPr="006A30B1" w:rsidRDefault="00FF7707" w:rsidP="00FF7707">
      <w:pPr>
        <w:tabs>
          <w:tab w:val="left" w:pos="1134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«Государственная и муниципальная служба»</w:t>
      </w:r>
    </w:p>
    <w:p w:rsidR="00FF7707" w:rsidRPr="00FF17A4" w:rsidRDefault="00FF7707" w:rsidP="00FF7707">
      <w:pPr>
        <w:rPr>
          <w:color w:val="000000"/>
        </w:rPr>
      </w:pP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>Предмет дисциплины</w:t>
      </w: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«Государственная и муниципальная служба», её задачи и функции.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Нормативно-правовые </w:t>
      </w: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основы государственной и муниципальной службы РФ.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Сущность и структура Федеральной государственной службы РФ.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Сущность и структура государственной службы в субъектах Российской Федерации.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Специальные виды государственной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Классификация должностей государственной гражданской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</w:rPr>
        <w:t xml:space="preserve">Статус управленческой должности на </w:t>
      </w: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государственной гражданской </w:t>
      </w:r>
      <w:r w:rsidRPr="006A30B1">
        <w:rPr>
          <w:rFonts w:ascii="Times New Roman" w:hAnsi="Times New Roman"/>
          <w:sz w:val="28"/>
          <w:szCs w:val="28"/>
        </w:rPr>
        <w:t>службе, оптимальное использование имеющихся ресурсов для успешного выполнения профессиональных задач.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Классные чины, соответс</w:t>
      </w:r>
      <w:bookmarkStart w:id="0" w:name="_GoBack"/>
      <w:bookmarkEnd w:id="0"/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твующим группам должностей гражданской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36"/>
          <w:szCs w:val="36"/>
          <w:lang w:eastAsia="ru-RU"/>
        </w:rPr>
      </w:pPr>
      <w:r w:rsidRPr="006A30B1">
        <w:rPr>
          <w:rFonts w:ascii="Times New Roman" w:hAnsi="Times New Roman"/>
          <w:sz w:val="28"/>
          <w:szCs w:val="28"/>
        </w:rPr>
        <w:t xml:space="preserve">Основания для присвоения классных чинов. 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Требования к служебному поведению государственных гражданских</w:t>
      </w: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br/>
        <w:t xml:space="preserve">служащих. Этический кодекс государственного служащего, ориентированный на </w:t>
      </w:r>
      <w:r w:rsidRPr="006A30B1">
        <w:rPr>
          <w:rFonts w:ascii="Times New Roman" w:hAnsi="Times New Roman"/>
          <w:bCs/>
          <w:color w:val="201F35"/>
          <w:sz w:val="28"/>
          <w:szCs w:val="28"/>
          <w:shd w:val="clear" w:color="auto" w:fill="FFFFFF"/>
        </w:rPr>
        <w:t>выявление культурных особенностей многонационального населения РФ для достижения профессиональных целей.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hAnsi="Times New Roman"/>
          <w:sz w:val="28"/>
          <w:szCs w:val="28"/>
        </w:rPr>
        <w:t>Сущность кадрового обеспечения федеральных органов</w:t>
      </w:r>
      <w:r w:rsidRPr="006A30B1">
        <w:rPr>
          <w:rFonts w:ascii="Times New Roman" w:hAnsi="Times New Roman"/>
          <w:sz w:val="28"/>
          <w:szCs w:val="28"/>
        </w:rPr>
        <w:br/>
        <w:t>исполнительной власти, необходимость овладения навыками разработки и внедрения организационных структур, адекватных меняющимся стратегиям и целям органов публичной власти.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Кадровая политика федеральных и региональных органов исполнительной власти с учётом </w:t>
      </w:r>
      <w:r w:rsidRPr="006A30B1">
        <w:rPr>
          <w:rFonts w:ascii="Times New Roman" w:hAnsi="Times New Roman"/>
          <w:sz w:val="28"/>
          <w:szCs w:val="28"/>
        </w:rPr>
        <w:t>совершенствованию структуры и деятельности органов государственной и местной власти.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Кадровые технологии, применяемые на государственной гражданской службе, способствующие профессиональному росту и личностному саморазвитию.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Подбор и расстановка государственных служащих по должностям с позиций оптимального использования имеющихся </w:t>
      </w:r>
      <w:r w:rsidRPr="006A30B1">
        <w:rPr>
          <w:rFonts w:ascii="Times New Roman" w:hAnsi="Times New Roman"/>
          <w:sz w:val="28"/>
          <w:szCs w:val="28"/>
        </w:rPr>
        <w:t xml:space="preserve">ресурсов для успешного выполнения профессиональных задач. 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Порядок проведения квалификационных экзаменов.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</w:rPr>
        <w:t xml:space="preserve">Факторы, влияющие на </w:t>
      </w:r>
      <w:r w:rsidRPr="006A30B1">
        <w:rPr>
          <w:rFonts w:ascii="Times New Roman" w:hAnsi="Times New Roman"/>
          <w:bCs/>
          <w:sz w:val="28"/>
          <w:szCs w:val="28"/>
        </w:rPr>
        <w:t>формирование профессиональной культуры государственных гражданских служащих, обеспечивающие возможности саморазвития и профессиональный рост.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36"/>
          <w:szCs w:val="36"/>
          <w:lang w:eastAsia="ru-RU"/>
        </w:rPr>
      </w:pPr>
      <w:r w:rsidRPr="006A30B1">
        <w:rPr>
          <w:rFonts w:ascii="Times New Roman" w:hAnsi="Times New Roman"/>
          <w:sz w:val="28"/>
          <w:szCs w:val="28"/>
        </w:rPr>
        <w:t>Законодательные основы муниципальной службы в РФ.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Функции и принципы муниципальной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hAnsi="Times New Roman"/>
          <w:sz w:val="28"/>
          <w:szCs w:val="28"/>
        </w:rPr>
        <w:t>Группы</w:t>
      </w:r>
      <w:r w:rsidRPr="006A30B1">
        <w:rPr>
          <w:rFonts w:ascii="Times New Roman" w:eastAsia="Times New Roman" w:hAnsi="Times New Roman"/>
          <w:bCs/>
          <w:smallCaps/>
          <w:sz w:val="28"/>
          <w:szCs w:val="28"/>
          <w:lang w:eastAsia="ru-RU"/>
        </w:rPr>
        <w:t xml:space="preserve"> </w:t>
      </w: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должностей муниципальной службы в РФ.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Классные чины, присваиваемые</w:t>
      </w:r>
      <w:r w:rsidRPr="006A30B1">
        <w:rPr>
          <w:rFonts w:ascii="Times New Roman" w:eastAsia="Times New Roman" w:hAnsi="Times New Roman"/>
          <w:bCs/>
          <w:smallCaps/>
          <w:sz w:val="28"/>
          <w:szCs w:val="28"/>
          <w:lang w:eastAsia="ru-RU"/>
        </w:rPr>
        <w:t xml:space="preserve"> </w:t>
      </w: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муниципальным служащим.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Основы правового положения (статуса) муниципального</w:t>
      </w: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br/>
        <w:t>служащего.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>Виды ежегодного отпуска с сохранением места работы (должности) и среднего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заработка, предоставляемые для муниципальных служащих.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Порядок поступления и прохождения муниципальной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Условиях продления срока нахождения на муниципальной службе</w:t>
      </w: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br/>
        <w:t>муниципальных служащих, достигшим предельного возраста, установленного для замещения должности муниципальной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Style w:val="fontstyle01"/>
          <w:rFonts w:eastAsia="Times New Roman"/>
          <w:bCs/>
          <w:sz w:val="28"/>
          <w:szCs w:val="28"/>
          <w:lang w:eastAsia="ru-RU"/>
        </w:rPr>
      </w:pPr>
      <w:r w:rsidRPr="006A30B1">
        <w:rPr>
          <w:rStyle w:val="fontstyle01"/>
          <w:bCs/>
          <w:sz w:val="28"/>
          <w:szCs w:val="28"/>
        </w:rPr>
        <w:t xml:space="preserve"> Виды должностей государственной службы, входящие</w:t>
      </w:r>
      <w:r w:rsidRPr="006A30B1">
        <w:rPr>
          <w:rFonts w:ascii="Times New Roman" w:hAnsi="Times New Roman"/>
          <w:bCs/>
          <w:color w:val="000000"/>
          <w:sz w:val="28"/>
          <w:szCs w:val="28"/>
        </w:rPr>
        <w:br/>
      </w:r>
      <w:r w:rsidRPr="006A30B1">
        <w:rPr>
          <w:rStyle w:val="fontstyle01"/>
          <w:bCs/>
          <w:sz w:val="28"/>
          <w:szCs w:val="28"/>
        </w:rPr>
        <w:t>в Реестр должностей федеральной государственной службы: требования к профессионализму и личностному развитию.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hAnsi="Times New Roman"/>
          <w:sz w:val="28"/>
          <w:szCs w:val="28"/>
        </w:rPr>
        <w:t>Меры по противодействию и профилактике коррупции на государственной (муниципальной) службе, разработка рекомендаций по совершенствованию деятельности органов государственной и муниципальной власти.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Сбор сведений о доходах, об имуществе и обязательствах имущественного характера государственного (муниципального) служащего.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Федеральный закон «О противодействии коррупции» о нормах поведения государственных (муниципальных) служащих.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«Конфликт интересов» в сфере государственной и муниципальной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Рекомендации по преодолению конфликта интересов в Типовом кодексе этики и служебного поведения государственных служащих Российской Федерации и муниципальных служащих.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Основания для применения к государственному служащему специального механизма привлечения к дисциплинарной ответственности.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Виды систем государственной службы в мире.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Модель местного самоуправления в РФ.</w:t>
      </w:r>
    </w:p>
    <w:p w:rsidR="00FF7707" w:rsidRPr="006A30B1" w:rsidRDefault="00FF7707" w:rsidP="00FF7707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A30B1">
        <w:rPr>
          <w:bCs/>
          <w:sz w:val="28"/>
          <w:szCs w:val="28"/>
        </w:rPr>
        <w:t>Источники и механизм финансирование гражданской службы, денежное содержание гражданских служащих.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>Система поощрения и награждения на государственной гражданской службе.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>Порядок назначения на должности и присвоение классных чинов на государственной гражданской службе.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>Организация проведении аттестации государственных гражданских служащих РФ.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hAnsi="Times New Roman"/>
          <w:bCs/>
          <w:sz w:val="28"/>
          <w:szCs w:val="28"/>
        </w:rPr>
        <w:t>Основание и порядок прекращения служебных отношений на государственной и муниципальной службе.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Порядок рассмотрения служебных споров </w:t>
      </w:r>
      <w:r w:rsidRPr="006A30B1">
        <w:rPr>
          <w:rFonts w:ascii="Times New Roman" w:hAnsi="Times New Roman"/>
          <w:bCs/>
          <w:sz w:val="28"/>
          <w:szCs w:val="28"/>
        </w:rPr>
        <w:t>на государственной и муниципальной службе.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Особенности и функции правоохранительной государственной службы. 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Технологии кадрового обеспечения органов государственной службы. 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Принципы, функции и структура местного самоуправления в РФ. 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A30B1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Классификация</w:t>
      </w:r>
      <w:proofErr w:type="spellEnd"/>
      <w:r w:rsidRPr="006A30B1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6A30B1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должностей</w:t>
      </w:r>
      <w:proofErr w:type="spellEnd"/>
      <w:r w:rsidRPr="006A30B1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6A30B1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муниципальной</w:t>
      </w:r>
      <w:proofErr w:type="spellEnd"/>
      <w:r w:rsidRPr="006A30B1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6A30B1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службы</w:t>
      </w:r>
      <w:proofErr w:type="spellEnd"/>
      <w:r w:rsidRPr="006A30B1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Методики эффективности результатов государственной службы. Предложения по росту эффективности.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SimSun" w:hAnsi="Times New Roman"/>
          <w:bCs/>
          <w:kern w:val="1"/>
          <w:sz w:val="28"/>
          <w:szCs w:val="28"/>
          <w:lang w:eastAsia="zh-CN" w:bidi="hi-IN"/>
        </w:rPr>
        <w:t>Оценка результатов деятельности государственного и муниципального служащего в соответствии с занимаемой должностью.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SimSun" w:hAnsi="Times New Roman"/>
          <w:bCs/>
          <w:kern w:val="1"/>
          <w:sz w:val="28"/>
          <w:szCs w:val="28"/>
          <w:lang w:eastAsia="zh-CN" w:bidi="hi-IN"/>
        </w:rPr>
        <w:t>Оценка эффективности государственной службы для федерального уровня исполнительной власти.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hAnsi="Times New Roman"/>
          <w:bCs/>
          <w:sz w:val="28"/>
          <w:szCs w:val="28"/>
        </w:rPr>
        <w:t xml:space="preserve">Разработка и реализация </w:t>
      </w:r>
      <w:r w:rsidRPr="006A30B1">
        <w:rPr>
          <w:rFonts w:ascii="Times New Roman" w:hAnsi="Times New Roman"/>
          <w:bCs/>
          <w:sz w:val="28"/>
          <w:szCs w:val="28"/>
          <w:lang w:eastAsia="ru-RU"/>
        </w:rPr>
        <w:t xml:space="preserve">управленческих решений в области совершенствования методов управления публичных органов власти и их подразделений. 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>Этапы и содержание реформы государственной службы в РФ.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hAnsi="Times New Roman"/>
          <w:bCs/>
          <w:color w:val="000000"/>
          <w:sz w:val="28"/>
          <w:szCs w:val="28"/>
        </w:rPr>
        <w:t>Основные права и обязанности гражданского государственного служащего.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hAnsi="Times New Roman"/>
          <w:bCs/>
          <w:color w:val="000000"/>
          <w:sz w:val="28"/>
          <w:szCs w:val="28"/>
        </w:rPr>
        <w:t>Основные и дополнительные государственные гарантии гражданских государственных служащих.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hAnsi="Times New Roman"/>
          <w:bCs/>
          <w:color w:val="000000"/>
          <w:sz w:val="28"/>
          <w:szCs w:val="28"/>
        </w:rPr>
        <w:t xml:space="preserve"> Организация проведения аттестации и квалификационного экзамена гражданского государственного служащего.</w:t>
      </w:r>
    </w:p>
    <w:p w:rsidR="00FF7707" w:rsidRPr="006A30B1" w:rsidRDefault="00FF7707" w:rsidP="00FF7707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A30B1">
        <w:rPr>
          <w:bCs/>
          <w:sz w:val="28"/>
          <w:szCs w:val="28"/>
        </w:rPr>
        <w:t>Специальные виды государственной службы: нормативные основы и специфика прохождения службы.</w:t>
      </w:r>
    </w:p>
    <w:p w:rsidR="00FF7707" w:rsidRPr="006A30B1" w:rsidRDefault="00FF7707" w:rsidP="00FF7707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A30B1">
        <w:rPr>
          <w:bCs/>
          <w:sz w:val="28"/>
          <w:szCs w:val="28"/>
        </w:rPr>
        <w:t>Соотношения в России между классными чинами, дипломатическими рангами, воинскими и специальными званиями госслужащих.</w:t>
      </w:r>
    </w:p>
    <w:p w:rsidR="00FF7707" w:rsidRPr="006A30B1" w:rsidRDefault="00FF7707" w:rsidP="00FF7707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A30B1">
        <w:rPr>
          <w:bCs/>
          <w:sz w:val="28"/>
          <w:szCs w:val="28"/>
        </w:rPr>
        <w:t>Факторы, влияющие на формирование профессиональной культуры государственных гражданских служащих, учёт</w:t>
      </w:r>
      <w:r w:rsidRPr="006A30B1">
        <w:rPr>
          <w:sz w:val="28"/>
          <w:szCs w:val="28"/>
        </w:rPr>
        <w:t xml:space="preserve"> разнообразие культур в процессе межкультурного взаимодействия на государственной и муниципальной службе.</w:t>
      </w:r>
    </w:p>
    <w:p w:rsidR="00FF7707" w:rsidRPr="006A30B1" w:rsidRDefault="00FF7707" w:rsidP="00FF7707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A30B1">
        <w:rPr>
          <w:bCs/>
          <w:sz w:val="28"/>
          <w:szCs w:val="28"/>
        </w:rPr>
        <w:t>Правила присвоения первых классных чинов, условия их продвижения по службе.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>Виды контроля за деятельностью государственных гражданских служащих.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>Роль регламентов в системе государственной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Программно-целевое управление в деятельности государственной и муниципальной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hAnsi="Times New Roman"/>
          <w:bCs/>
          <w:color w:val="242021"/>
          <w:sz w:val="28"/>
          <w:szCs w:val="28"/>
        </w:rPr>
        <w:t>Квалификационные разряды государственной (муниципальной) службы.</w:t>
      </w:r>
    </w:p>
    <w:p w:rsidR="00FF7707" w:rsidRPr="006A30B1" w:rsidRDefault="00FF7707" w:rsidP="00FF7707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0B1">
        <w:rPr>
          <w:rFonts w:ascii="Times New Roman" w:eastAsia="Times New Roman" w:hAnsi="Times New Roman"/>
          <w:bCs/>
          <w:color w:val="242021"/>
          <w:sz w:val="28"/>
          <w:szCs w:val="28"/>
        </w:rPr>
        <w:t xml:space="preserve"> Организация работы муниципальной власти с гражданами, общественными объединениями, бизнесом с учётом межкультурного разнообразия территорий.</w:t>
      </w:r>
    </w:p>
    <w:p w:rsidR="0059271B" w:rsidRDefault="0059271B"/>
    <w:sectPr w:rsidR="00592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C3D11"/>
    <w:multiLevelType w:val="hybridMultilevel"/>
    <w:tmpl w:val="A53EC09C"/>
    <w:lvl w:ilvl="0" w:tplc="A472437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178"/>
    <w:rsid w:val="0059271B"/>
    <w:rsid w:val="00F55178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7D3E"/>
  <w15:chartTrackingRefBased/>
  <w15:docId w15:val="{C56D0F77-9A48-44C3-81A6-16A025BA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7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rsid w:val="00FF7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2</cp:revision>
  <dcterms:created xsi:type="dcterms:W3CDTF">2022-09-27T08:42:00Z</dcterms:created>
  <dcterms:modified xsi:type="dcterms:W3CDTF">2022-09-27T08:45:00Z</dcterms:modified>
</cp:coreProperties>
</file>